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D11F6" w:rsidTr="00FD11F6">
        <w:trPr>
          <w:jc w:val="center"/>
        </w:trPr>
        <w:tc>
          <w:tcPr>
            <w:tcW w:w="0" w:type="auto"/>
          </w:tcPr>
          <w:tbl>
            <w:tblPr>
              <w:tblW w:w="87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FD11F6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Style w:val="Hyperlink"/>
                                        <w:rFonts w:ascii="Helvetica" w:eastAsia="Times New Roman" w:hAnsi="Helvetica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1809750"/>
                                          <wp:effectExtent l="0" t="0" r="0" b="0"/>
                                          <wp:docPr id="8" name="Picture 8" descr="newsletter header">
                                            <a:hlinkClick xmlns:a="http://schemas.openxmlformats.org/drawingml/2006/main" r:id="rId4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newsletter head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1809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FD11F6" w:rsidRDefault="00FD11F6">
                                    <w:pPr>
                                      <w:jc w:val="center"/>
                                      <w:rPr>
                                        <w:rStyle w:val="Hyperlink"/>
                                        <w:color w:val="auto"/>
                                        <w:u w:val="none"/>
                                      </w:rPr>
                                    </w:pPr>
                                    <w:hyperlink r:id="rId6" w:tgtFrame="_self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/>
                                          <w:sz w:val="20"/>
                                          <w:szCs w:val="20"/>
                                        </w:rPr>
                                        <w:t>Click to view newsletter archives</w:t>
                                      </w:r>
                                    </w:hyperlink>
                                  </w:p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 w:rsidP="00FD11F6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View a Featured Ad at the End of this Email.</w:t>
                                    </w:r>
                                  </w:p>
                                  <w:p w:rsidR="00FD11F6" w:rsidRDefault="00FD11F6" w:rsidP="00FD11F6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t>May 7, 2019</w:t>
                                    </w:r>
                                  </w:p>
                                  <w:p w:rsidR="00FD11F6" w:rsidRDefault="00FD11F6" w:rsidP="00FD11F6">
                                    <w:pPr>
                                      <w:pStyle w:val="normal1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I.  NJILGA Mid-Year Seminar</w:t>
                                    </w:r>
                                    <w:r>
                                      <w:br/>
                                      <w:t>II. Municipal Green Infrastructure Toolkit Workshop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/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FD11F6" w:rsidRDefault="00FD11F6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t>I. NJILGA Mid-Year Seminar</w:t>
                                    </w:r>
                                  </w:p>
                                  <w:p w:rsidR="00FD11F6" w:rsidRDefault="00FD11F6" w:rsidP="00FD11F6">
                                    <w:pPr>
                                      <w:pStyle w:val="normal1"/>
                                    </w:pPr>
                                  </w:p>
                                  <w:p w:rsidR="00FD11F6" w:rsidRDefault="00FD11F6" w:rsidP="00FD11F6">
                                    <w:pPr>
                                      <w:pStyle w:val="normal1"/>
                                    </w:pPr>
                                    <w:r>
                                      <w:rPr>
                                        <w:rStyle w:val="Strong"/>
                                      </w:rPr>
                                      <w:t>Saturday, June 8, 2019</w:t>
                                    </w:r>
                                    <w:r>
                                      <w:br/>
                                      <w:t>8:30 a.m. – 12:15 p.m.</w:t>
                                    </w:r>
                                    <w:r>
                                      <w:br/>
                                      <w:t>Conference Cente</w:t>
                                    </w:r>
                                    <w:r>
                                      <w:t>r at Mercer</w:t>
                                    </w:r>
                                    <w:r>
                                      <w:br/>
                                      <w:t>1200 Old Trenton Road</w:t>
                                    </w:r>
                                    <w:r>
                                      <w:br/>
                                      <w:t>Princeton Junction, NJ 08550</w:t>
                                    </w:r>
                                  </w:p>
                                  <w:p w:rsidR="00FD11F6" w:rsidRDefault="00FD11F6">
                                    <w:pPr>
                                      <w:pStyle w:val="normal1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>Agenda: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  <w:t>8:30 a.m.   Registration– Continental Breakfast / Coffee</w:t>
                                    </w:r>
                                    <w:r>
                                      <w:br/>
                                      <w:t>9:00 a.m.   Issues regarding the Use of Social Media</w:t>
                                    </w:r>
                                    <w:r>
                                      <w:br/>
                                      <w:t>10:00 a.m. Employment Law Update</w:t>
                                    </w:r>
                                    <w:r>
                                      <w:br/>
                                      <w:t>11:00 a.m. Networking Break</w:t>
                                    </w:r>
                                    <w:r>
                                      <w:br/>
                                      <w:t>11:15 a.m. Professional and Ethical Obligations of Municipal Attorneys</w:t>
                                    </w:r>
                                    <w:r>
                                      <w:br/>
                                      <w:t>12:15 p.m. Adjourn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 xml:space="preserve">Registration Fee:  </w:t>
                                    </w:r>
                                    <w:r>
                                      <w:t>Member Price - $25    Non-member Price - $75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 xml:space="preserve">CEUs:  </w:t>
                                    </w:r>
                                    <w:r>
                                      <w:t>NJCLE 3.6 including 1.2 Ethics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 xml:space="preserve">Registration Information: </w:t>
                                    </w:r>
                                    <w:r>
                                      <w:t>To register for the event</w:t>
                                    </w:r>
                                    <w:r>
                                      <w:t>,</w:t>
                                    </w:r>
                                    <w:r>
                                      <w:t xml:space="preserve"> please visit the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link"/>
                                        </w:rPr>
                                        <w:t>registration webpage  </w:t>
                                      </w:r>
                                    </w:hyperlink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  <w:t>If you have any question</w:t>
                                    </w:r>
                                    <w:r>
                                      <w:t>s regarding the event, please E</w:t>
                                    </w:r>
                                    <w:r>
                                      <w:t xml:space="preserve">mail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link"/>
                                        </w:rPr>
                                        <w:t>Sherri Smith</w:t>
                                      </w:r>
                                    </w:hyperlink>
                                    <w:r>
                                      <w:t xml:space="preserve">, Director of Marketing, PARKER </w:t>
                                    </w:r>
                                    <w:proofErr w:type="spellStart"/>
                                    <w:r>
                                      <w:t>McCAY</w:t>
                                    </w:r>
                                    <w:proofErr w:type="spellEnd"/>
                                    <w:r>
                                      <w:t xml:space="preserve"> P.A.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/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lastRenderedPageBreak/>
                                      <w:t>II. Municipal Green Infrastructure Toolkit Workshop</w:t>
                                    </w:r>
                                  </w:p>
                                  <w:p w:rsidR="00FD11F6" w:rsidRDefault="00FD11F6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 xml:space="preserve">An explainer for municipal officials and planning and zoning board members on how to take advantage of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Strong"/>
                                          <w:color w:val="0000FF"/>
                                          <w:u w:val="single"/>
                                        </w:rPr>
                                        <w:t>New Jersey Future's Green Infrastructure Municipal Toolkit</w:t>
                                      </w:r>
                                    </w:hyperlink>
                                    <w:r>
                                      <w:t> , a guide to encouraging green infrastructure as part of both private and public-sector development. The event, which is presented by New Jersey Future, is free, but space is limited, so registration is required.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>Where</w:t>
                                    </w:r>
                                    <w:r>
                                      <w:t xml:space="preserve">: </w:t>
                                    </w:r>
                                    <w:proofErr w:type="spellStart"/>
                                    <w:r>
                                      <w:t>Evesham</w:t>
                                    </w:r>
                                    <w:proofErr w:type="spellEnd"/>
                                    <w:r>
                                      <w:t xml:space="preserve"> P</w:t>
                                    </w:r>
                                    <w:r>
                                      <w:t>ublic Library, 984 Tuckerton Road</w:t>
                                    </w:r>
                                    <w:r>
                                      <w:t xml:space="preserve">, </w:t>
                                    </w:r>
                                    <w:proofErr w:type="spellStart"/>
                                    <w:proofErr w:type="gramStart"/>
                                    <w:r>
                                      <w:t>Evesham</w:t>
                                    </w:r>
                                    <w:proofErr w:type="spellEnd"/>
                                    <w:proofErr w:type="gramEnd"/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>When</w:t>
                                    </w:r>
                                    <w:r>
                                      <w:t>:  Tuesday, May 14, 6:00 to 8:00 pm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</w:rPr>
                                      <w:t>For more information contact</w:t>
                                    </w:r>
                                    <w:r>
                                      <w:t xml:space="preserve">: </w:t>
                                    </w:r>
                                    <w:hyperlink r:id="rId10" w:history="1">
                                      <w:proofErr w:type="spellStart"/>
                                      <w:r>
                                        <w:rPr>
                                          <w:rStyle w:val="Hyperlink"/>
                                        </w:rPr>
                                        <w:t>Kandyce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</w:rPr>
                                        <w:t xml:space="preserve"> Perry</w:t>
                                      </w:r>
                                    </w:hyperlink>
                                    <w:r>
                                      <w:t>, Planning and Policy Manager, New Jersey Future, 609-393-0008</w:t>
                                    </w:r>
                                    <w:r>
                                      <w:t>,</w:t>
                                    </w:r>
                                    <w:r>
                                      <w:t xml:space="preserve"> ext. 108.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hyperlink r:id="rId11" w:history="1">
                                      <w:r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Registration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/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/>
                                        <w:noProof/>
                                        <w:color w:val="222222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47625"/>
                                          <wp:effectExtent l="0" t="0" r="0" b="9525"/>
                                          <wp:docPr id="7" name="Picture 7" descr="blue 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blue 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47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D60B5"/>
                                        <w:sz w:val="30"/>
                                        <w:szCs w:val="30"/>
                                      </w:rPr>
                                      <w:t>Advertiser Spotlight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895350"/>
                                          <wp:effectExtent l="0" t="0" r="0" b="0"/>
                                          <wp:docPr id="6" name="Picture 6" descr="ICC Ad">
                                            <a:hlinkClick xmlns:a="http://schemas.openxmlformats.org/drawingml/2006/main" r:id="rId13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ICC A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895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shd w:val="clear" w:color="auto" w:fill="003A7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FD11F6">
                          <w:tc>
                            <w:tcPr>
                              <w:tcW w:w="8700" w:type="dxa"/>
                              <w:shd w:val="clear" w:color="auto" w:fill="003A70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600075"/>
                                          <wp:effectExtent l="0" t="0" r="0" b="9525"/>
                                          <wp:docPr id="5" name="Picture 5" descr="222 West State Street, Trenton, NJ 08608 Phone: 609-695-3481 Web: www.njlm.org">
                                            <a:hlinkClick xmlns:a="http://schemas.openxmlformats.org/drawingml/2006/main" r:id="rId15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222 West State Street, Trenton, NJ 08608 Phone: 609-695-3481 Web: www.njlm.or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600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shd w:val="clear" w:color="auto" w:fill="003A7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FD11F6">
                          <w:tc>
                            <w:tcPr>
                              <w:tcW w:w="8700" w:type="dxa"/>
                              <w:shd w:val="clear" w:color="auto" w:fill="003A70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NJLM on Social Media:     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Facebook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  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Twitter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 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LinkedIn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  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YouTube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Arial" w:eastAsia="Times New Roman" w:hAnsi="Arial" w:cs="Arial"/>
                                        <w:color w:val="711A1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CCCCC"/>
                          </w:tblBorders>
                          <w:shd w:val="clear" w:color="auto" w:fill="E4E4E4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9"/>
                          <w:gridCol w:w="3209"/>
                          <w:gridCol w:w="2888"/>
                        </w:tblGrid>
                        <w:tr w:rsidR="00FD11F6"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1" w:tgtFrame="_blank" w:history="1">
                                      <w:r>
                                        <w:rPr>
                                          <w:rFonts w:ascii="Helvetica" w:eastAsia="Times New Roman" w:hAnsi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23825" cy="152400"/>
                                            <wp:effectExtent l="0" t="0" r="9525" b="0"/>
                                            <wp:docPr id="4" name="Picture 4" descr="Facebook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 descr="Facebook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825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on Facebook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3" w:tgtFrame="_blank" w:history="1">
                                      <w:r>
                                        <w:rPr>
                                          <w:rFonts w:ascii="Helvetica" w:eastAsia="Times New Roman" w:hAnsi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23825" cy="152400"/>
                                            <wp:effectExtent l="0" t="0" r="9525" b="0"/>
                                            <wp:docPr id="3" name="Picture 3" descr="Twitter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" descr="Twitter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825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on Twitter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5" w:tgtFrame="_blank" w:history="1">
                                      <w:r>
                                        <w:rPr>
                                          <w:rFonts w:ascii="Helvetica" w:eastAsia="Times New Roman" w:hAnsi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33350" cy="152400"/>
                                            <wp:effectExtent l="0" t="0" r="0" b="0"/>
                                            <wp:docPr id="2" name="Picture 2" descr="Email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7" descr="Email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335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via Email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11F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CCCCC"/>
                          </w:tblBorders>
                          <w:shd w:val="clear" w:color="auto" w:fill="F2F2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0"/>
                          <w:gridCol w:w="2556"/>
                        </w:tblGrid>
                        <w:tr w:rsidR="00FD11F6">
                          <w:tc>
                            <w:tcPr>
                              <w:tcW w:w="645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2F2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64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4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pStyle w:val="footer"/>
                                      <w:spacing w:before="0" w:beforeAutospacing="0" w:after="225" w:afterAutospacing="0" w:line="270" w:lineRule="atLeast"/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  <w:t>Copyright 2018 NJLM. All Rights Reserved.</w:t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  <w:br/>
                                      <w:t>222 West State Street, Trenton, NJ 08608</w:t>
                                    </w:r>
                                  </w:p>
                                  <w:p w:rsidR="00FD11F6" w:rsidRDefault="00FD11F6">
                                    <w:pPr>
                                      <w:pStyle w:val="footer"/>
                                      <w:spacing w:before="0" w:beforeAutospacing="0" w:after="225" w:afterAutospacing="0" w:line="270" w:lineRule="atLeast"/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  <w:t xml:space="preserve">If you no longer wish to receive emails from us, you may </w:t>
                                    </w:r>
                                    <w:hyperlink r:id="rId27" w:tgtFrame="_blank" w:history="1">
                                      <w:r>
                                        <w:rPr>
                                          <w:rStyle w:val="Hyperlink"/>
                                          <w:rFonts w:ascii="Helvetica" w:hAnsi="Helvetica"/>
                                          <w:b/>
                                          <w:bCs/>
                                          <w:color w:val="969696"/>
                                          <w:sz w:val="18"/>
                                          <w:szCs w:val="18"/>
                                        </w:rPr>
                                        <w:t>Unsubscribe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hAnsi="Helvetica"/>
                                        <w:color w:val="96969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2F2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19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  <w:gridCol w:w="6"/>
                              </w:tblGrid>
                              <w:tr w:rsidR="00FD11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FD11F6" w:rsidRDefault="00FD11F6">
                                    <w:pPr>
                                      <w:spacing w:line="280" w:lineRule="atLeast"/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/>
                                        <w:color w:val="969696"/>
                                        <w:sz w:val="15"/>
                                        <w:szCs w:val="15"/>
                                      </w:rPr>
                                      <w:t>Powered by</w:t>
                                    </w:r>
                                    <w:r>
                                      <w:rPr>
                                        <w:rFonts w:eastAsia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523809" cy="279365"/>
                                          <wp:effectExtent l="0" t="0" r="635" b="6985"/>
                                          <wp:wrapSquare wrapText="bothSides"/>
                                          <wp:docPr id="9" name="Picture 9" descr="CivicSend - A product of CivicPlu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ivicSend - A product of CivicPlu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3809" cy="2793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FD11F6" w:rsidRDefault="00FD11F6">
                                    <w:pPr>
                                      <w:rPr>
                                        <w:rFonts w:ascii="Helvetica" w:eastAsia="Times New Roman" w:hAnsi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11F6" w:rsidRDefault="00FD11F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D11F6" w:rsidRDefault="00FD11F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D11F6" w:rsidRDefault="00FD11F6">
            <w:pPr>
              <w:spacing w:line="280" w:lineRule="atLeast"/>
              <w:jc w:val="center"/>
              <w:rPr>
                <w:rFonts w:ascii="Helvetica" w:eastAsia="Times New Roman" w:hAnsi="Helvetica"/>
                <w:vanish/>
                <w:color w:val="222222"/>
                <w:sz w:val="20"/>
                <w:szCs w:val="20"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FD11F6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FD11F6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FD11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FD11F6" w:rsidRDefault="00FD11F6">
                              <w:pPr>
                                <w:spacing w:line="280" w:lineRule="atLeast"/>
                                <w:jc w:val="center"/>
                                <w:rPr>
                                  <w:rFonts w:ascii="Helvetica" w:eastAsia="Times New Roman" w:hAnsi="Helvetica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Email not displaying correctly? </w:t>
                              </w:r>
                              <w:hyperlink r:id="rId29" w:history="1">
                                <w:r>
                                  <w:rPr>
                                    <w:rStyle w:val="Hyperlink"/>
                                    <w:rFonts w:ascii="Helvetica" w:eastAsia="Times New Roman" w:hAnsi="Helvetica"/>
                                    <w:color w:val="2BA6CB"/>
                                    <w:sz w:val="18"/>
                                    <w:szCs w:val="18"/>
                                  </w:rPr>
                                  <w:t>View it in your browser</w:t>
                                </w:r>
                              </w:hyperlink>
                              <w:r>
                                <w:rPr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FD11F6" w:rsidRDefault="00FD11F6">
                              <w:pPr>
                                <w:rPr>
                                  <w:rFonts w:ascii="Helvetica" w:eastAsia="Times New Roman" w:hAnsi="Helvetica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D11F6" w:rsidRDefault="00FD11F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D11F6" w:rsidRDefault="00FD11F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D11F6" w:rsidRDefault="00FD11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D11F6" w:rsidRDefault="00FD11F6" w:rsidP="00FD11F6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9525" cy="9525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B34" w:rsidRDefault="00740B34"/>
    <w:sectPr w:rsidR="0074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F6"/>
    <w:rsid w:val="00740B34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B44B2-9740-4DEB-8CF2-388231F1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1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11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11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F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F6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D11F6"/>
    <w:rPr>
      <w:color w:val="0000FF"/>
      <w:u w:val="single"/>
    </w:rPr>
  </w:style>
  <w:style w:type="paragraph" w:customStyle="1" w:styleId="normal1">
    <w:name w:val="normal1"/>
    <w:basedOn w:val="Normal"/>
    <w:rsid w:val="00FD11F6"/>
    <w:rPr>
      <w:rFonts w:ascii="Arial" w:hAnsi="Arial" w:cs="Arial"/>
      <w:color w:val="333333"/>
      <w:sz w:val="21"/>
      <w:szCs w:val="21"/>
    </w:rPr>
  </w:style>
  <w:style w:type="paragraph" w:customStyle="1" w:styleId="footer">
    <w:name w:val="footer"/>
    <w:basedOn w:val="Normal"/>
    <w:rsid w:val="00FD11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1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mith@parkermccay.com" TargetMode="External"/><Relationship Id="rId13" Type="http://schemas.openxmlformats.org/officeDocument/2006/relationships/hyperlink" Target="http://shop.iccsafe.org/2015-international-fire-code-new-jersey-edition-1.html" TargetMode="External"/><Relationship Id="rId18" Type="http://schemas.openxmlformats.org/officeDocument/2006/relationships/hyperlink" Target="https://twitter.com/NJ_League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sharer/sharer.php?u=https://cvcpl.us/zdSvxUy" TargetMode="External"/><Relationship Id="rId7" Type="http://schemas.openxmlformats.org/officeDocument/2006/relationships/hyperlink" Target="https://www.eventbrite.com/e/njilganjlm-mid-year-seminar-2019-tickets-61494725379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facebook.com/njleague" TargetMode="External"/><Relationship Id="rId25" Type="http://schemas.openxmlformats.org/officeDocument/2006/relationships/hyperlink" Target="mailto:?to=&amp;subject=Check%20out%20this%20message&amp;body=https://cvcpl.us/zdSvxU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www.youtube.com/channel/UCbce9oVw9LvO6vxNz_89mZw" TargetMode="External"/><Relationship Id="rId29" Type="http://schemas.openxmlformats.org/officeDocument/2006/relationships/hyperlink" Target="https://cvcpl.us/zdSvxUy" TargetMode="External"/><Relationship Id="rId1" Type="http://schemas.openxmlformats.org/officeDocument/2006/relationships/styles" Target="styles.xml"/><Relationship Id="rId6" Type="http://schemas.openxmlformats.org/officeDocument/2006/relationships/hyperlink" Target="https://njlm.org/Archive.aspx?AMID=36" TargetMode="External"/><Relationship Id="rId11" Type="http://schemas.openxmlformats.org/officeDocument/2006/relationships/hyperlink" Target="https://www.eventbrite.com/e/green-infrastructure-municipal-workshop-tickets-59787990489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njlm.org/" TargetMode="External"/><Relationship Id="rId23" Type="http://schemas.openxmlformats.org/officeDocument/2006/relationships/hyperlink" Target="http://twitter.com/share?url=https://cvcpl.us/zdSvxUy" TargetMode="External"/><Relationship Id="rId28" Type="http://schemas.openxmlformats.org/officeDocument/2006/relationships/image" Target="media/image8.png"/><Relationship Id="rId10" Type="http://schemas.openxmlformats.org/officeDocument/2006/relationships/hyperlink" Target="mailto:kperry@njfuture.org" TargetMode="External"/><Relationship Id="rId19" Type="http://schemas.openxmlformats.org/officeDocument/2006/relationships/hyperlink" Target="https://www.linkedin.com/company/new-jersey-league-of-municipalities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jlm.org/Archive.aspx?AMID=36" TargetMode="External"/><Relationship Id="rId9" Type="http://schemas.openxmlformats.org/officeDocument/2006/relationships/hyperlink" Target="http://r20.rs6.net/tn.jsp?f=001fg1AwD7A5fgNZunx2_gWKU88ErPgJtesxA-_7mA0gz8fpD5nMjG9RxElHiC7fpIyQHKKbY5oDAsIFN8l8vTrU1HPU606IC_m207i2G5LoMiLY0RzXWstExdbPdpfZ7LLhlTHhPmfPAE0nbmjckf_xZOc4wTdZGGFFSfkbTo-0Ux1dGh35gsj1w==&amp;c=DYYzRZlASt-d5LdAP2pfbIuYCDE_CgzM_X4PqBkybzUfc5QU48xkGw==&amp;ch=7DB9BvWTF5YEAowlFRw1-Vhq3oUQK7QoUkepq0JiSSGjLGjLxWL6Vg==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png"/><Relationship Id="rId27" Type="http://schemas.openxmlformats.org/officeDocument/2006/relationships/hyperlink" Target="http://www.njlm.org/list.aspx" TargetMode="External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Spiezio</dc:creator>
  <cp:keywords/>
  <dc:description/>
  <cp:lastModifiedBy>Amy Spiezio</cp:lastModifiedBy>
  <cp:revision>1</cp:revision>
  <dcterms:created xsi:type="dcterms:W3CDTF">2019-05-07T15:39:00Z</dcterms:created>
  <dcterms:modified xsi:type="dcterms:W3CDTF">2019-05-07T15:41:00Z</dcterms:modified>
</cp:coreProperties>
</file>