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15579" w:rsidTr="00415579">
        <w:trPr>
          <w:jc w:val="center"/>
        </w:trPr>
        <w:tc>
          <w:tcPr>
            <w:tcW w:w="0" w:type="auto"/>
          </w:tcPr>
          <w:tbl>
            <w:tblPr>
              <w:tblW w:w="87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6"/>
            </w:tblGrid>
            <w:tr w:rsidR="00415579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8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6"/>
                  </w:tblGrid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</w:tcPr>
                                  <w:p w:rsidR="00415579" w:rsidRDefault="00415579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Style w:val="Hyperlink"/>
                                        <w:rFonts w:ascii="Helvetica" w:eastAsia="Times New Roman" w:hAnsi="Helvetica" w:cs="Helvetica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5334000" cy="1809750"/>
                                          <wp:effectExtent l="0" t="0" r="0" b="0"/>
                                          <wp:docPr id="9" name="Picture 9" descr="newsletter header">
                                            <a:hlinkClick xmlns:a="http://schemas.openxmlformats.org/drawingml/2006/main" r:id="rId4" tgtFrame="_self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newsletter header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1809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415579" w:rsidRDefault="00415579">
                                    <w:pPr>
                                      <w:jc w:val="center"/>
                                      <w:rPr>
                                        <w:rStyle w:val="Hyperlink"/>
                                        <w:color w:val="auto"/>
                                        <w:u w:val="none"/>
                                      </w:rPr>
                                    </w:pPr>
                                    <w:hyperlink r:id="rId6" w:tgtFrame="_self" w:history="1"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sz w:val="20"/>
                                          <w:szCs w:val="20"/>
                                        </w:rPr>
                                        <w:t>Click to view newsletter archives</w:t>
                                      </w:r>
                                    </w:hyperlink>
                                  </w:p>
                                  <w:p w:rsidR="00415579" w:rsidRDefault="00415579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 w:rsidP="00415579">
                                    <w:pPr>
                                      <w:pStyle w:val="normal1"/>
                                      <w:spacing w:after="240"/>
                                    </w:pPr>
                                    <w:r>
                                      <w:t>View a Featured Ad at the End of this Email.</w:t>
                                    </w:r>
                                    <w:r>
                                      <w:br/>
                                    </w:r>
                                  </w:p>
                                  <w:p w:rsidR="00415579" w:rsidRDefault="00415579" w:rsidP="00415579">
                                    <w:pPr>
                                      <w:pStyle w:val="Heading1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AF282F"/>
                                        <w:sz w:val="30"/>
                                        <w:szCs w:val="30"/>
                                      </w:rPr>
                                      <w:t>December 11, 2019</w:t>
                                    </w:r>
                                  </w:p>
                                  <w:p w:rsidR="00415579" w:rsidRDefault="00415579" w:rsidP="00415579">
                                    <w:pPr>
                                      <w:pStyle w:val="normal1"/>
                                    </w:pPr>
                                    <w:r>
                                      <w:t> </w:t>
                                    </w:r>
                                    <w:r>
                                      <w:br/>
                                      <w:t>I.  Claim Your CEU’s from the 2019 League Conference</w:t>
                                    </w:r>
                                    <w:r>
                                      <w:br/>
                                      <w:t>II. Register Now for these Upcoming Seminars                     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/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pStyle w:val="Heading1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AF282F"/>
                                        <w:sz w:val="30"/>
                                        <w:szCs w:val="30"/>
                                      </w:rPr>
                                      <w:t>I. Claim Your CEU’s from the 2019 League Conference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</w:pPr>
                                    <w:r>
                                      <w:t> </w:t>
                                    </w:r>
                                    <w:r>
                                      <w:br/>
                                      <w:t>Attention Municipal Officials! Do Not Forget to Claim Your CEU’s from the 2019 NJLM Annual Conference!</w:t>
                                    </w:r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  <w:t>Visit the</w:t>
                                    </w:r>
                                    <w:hyperlink r:id="rId7" w:history="1">
                                      <w:r>
                                        <w:rPr>
                                          <w:rStyle w:val="Hyperlink"/>
                                        </w:rPr>
                                        <w:t xml:space="preserve"> Conference Tracking page</w:t>
                                      </w:r>
                                    </w:hyperlink>
                                    <w:r>
                                      <w:t xml:space="preserve"> to claim your credits. 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/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</w:tcPr>
                                  <w:p w:rsidR="00415579" w:rsidRDefault="00415579">
                                    <w:pPr>
                                      <w:pStyle w:val="Heading1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AF282F"/>
                                        <w:sz w:val="30"/>
                                        <w:szCs w:val="30"/>
                                      </w:rPr>
                                      <w:t xml:space="preserve">II. Register Now for these Upcoming Seminars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  <w:t>                    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</w:pPr>
                                  </w:p>
                                  <w:p w:rsidR="00415579" w:rsidRDefault="00415579">
                                    <w:pPr>
                                      <w:pStyle w:val="Heading2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711A1E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</w:rPr>
                                      <w:t>a. Orientation for Municipal Officials That Are Newly Elected, Reelected, or Experienced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</w:pPr>
                                  </w:p>
                                  <w:p w:rsidR="00415579" w:rsidRDefault="00415579">
                                    <w:pPr>
                                      <w:pStyle w:val="normal1"/>
                                      <w:jc w:val="center"/>
                                    </w:pPr>
                                    <w:r>
                                      <w:rPr>
                                        <w:rStyle w:val="Strong"/>
                                      </w:rPr>
                                      <w:t>Saturday, January 11, 2020</w:t>
                                    </w:r>
                                    <w:r>
                                      <w:br/>
                                      <w:t>8:30 a.m. - 3:30 p.m.</w:t>
                                    </w:r>
                                    <w:r>
                                      <w:br/>
                                      <w:t>Hilton Meadowlands Hotel</w:t>
                                    </w:r>
                                    <w:r>
                                      <w:br/>
                                      <w:t>2 Meadowlands Plaza</w:t>
                                    </w:r>
                                    <w:r>
                                      <w:br/>
                                      <w:t>East Rutherford, NJ 07073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  <w:spacing w:after="240"/>
                                    </w:pPr>
                                    <w:r>
                                      <w:t> </w:t>
                                    </w:r>
                                    <w:r>
                                      <w:br/>
                                      <w:t>This program is a requirement of the Local Government Leadership Program.</w:t>
                                    </w:r>
                                    <w:r>
                                      <w:br/>
                                      <w:t xml:space="preserve">For more information visit the </w:t>
                                    </w:r>
                                    <w:hyperlink r:id="rId8" w:history="1">
                                      <w:r>
                                        <w:rPr>
                                          <w:rStyle w:val="Hyperlink"/>
                                        </w:rPr>
                                        <w:t xml:space="preserve">Local Government Leadership Program Page. </w:t>
                                      </w:r>
                                    </w:hyperlink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</w:r>
                                    <w:hyperlink r:id="rId9" w:history="1">
                                      <w:r>
                                        <w:rPr>
                                          <w:rStyle w:val="Hyperlink"/>
                                        </w:rPr>
                                        <w:t>Event Details for January 11 Newly Elected Program</w:t>
                                      </w:r>
                                    </w:hyperlink>
                                  </w:p>
                                  <w:p w:rsidR="00415579" w:rsidRDefault="00415579">
                                    <w:pPr>
                                      <w:pStyle w:val="Heading2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711A1E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</w:rPr>
                                      <w:t xml:space="preserve">b. Orientation for Municipal Officials That Are Newly Elected, Reelected, </w:t>
                                    </w:r>
                                    <w:proofErr w:type="gramStart"/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</w:rPr>
                                      <w:t>Or</w:t>
                                    </w:r>
                                    <w:proofErr w:type="gramEnd"/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</w:rPr>
                                      <w:t xml:space="preserve"> Experienced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</w:pPr>
                                  </w:p>
                                  <w:p w:rsidR="00415579" w:rsidRDefault="00415579">
                                    <w:pPr>
                                      <w:pStyle w:val="normal1"/>
                                      <w:jc w:val="center"/>
                                    </w:pPr>
                                    <w:r>
                                      <w:rPr>
                                        <w:rStyle w:val="Strong"/>
                                      </w:rPr>
                                      <w:t>Saturday, January 25, 2020</w:t>
                                    </w:r>
                                    <w:r>
                                      <w:br/>
                                      <w:t>8:30 a.m. - 3:30 p.m.</w:t>
                                    </w:r>
                                    <w:r>
                                      <w:br/>
                                      <w:t>Westin Hotel</w:t>
                                    </w:r>
                                    <w:r>
                                      <w:br/>
                                      <w:t>555 Fellowship Road</w:t>
                                    </w:r>
                                    <w:r>
                                      <w:br/>
                                      <w:t>Mount Laurel, NJ  08054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  <w:spacing w:after="240"/>
                                    </w:pPr>
                                    <w:r>
                                      <w:t> </w:t>
                                    </w:r>
                                    <w:r>
                                      <w:br/>
                                      <w:t>This program is a requirement of the Local Government Leadership Program.</w:t>
                                    </w:r>
                                    <w:r>
                                      <w:br/>
                                      <w:t xml:space="preserve">For more information visit the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link"/>
                                        </w:rPr>
                                        <w:t>Local Government Leadership Program Page.</w:t>
                                      </w:r>
                                    </w:hyperlink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</w:r>
                                    <w:hyperlink r:id="rId11" w:history="1">
                                      <w:r>
                                        <w:rPr>
                                          <w:rStyle w:val="Hyperlink"/>
                                        </w:rPr>
                                        <w:t>Event Details for January 25 Newly Elected Program</w:t>
                                      </w:r>
                                    </w:hyperlink>
                                  </w:p>
                                  <w:p w:rsidR="00415579" w:rsidRDefault="00415579">
                                    <w:pPr>
                                      <w:pStyle w:val="Heading2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711A1E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</w:rPr>
                                      <w:t xml:space="preserve">C. Budgeting for the Elected Official: Everything </w:t>
                                    </w: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</w:rPr>
                                      <w:t>Y</w:t>
                                    </w: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</w:rPr>
                                      <w:t>ou Need to Know to Create, Balance, and Approve Your Municipalities’ Budget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</w:pPr>
                                  </w:p>
                                  <w:p w:rsidR="00415579" w:rsidRDefault="00415579">
                                    <w:pPr>
                                      <w:pStyle w:val="normal1"/>
                                      <w:jc w:val="center"/>
                                    </w:pPr>
                                    <w:bookmarkStart w:id="0" w:name="_GoBack"/>
                                    <w:bookmarkEnd w:id="0"/>
                                    <w:r>
                                      <w:rPr>
                                        <w:rStyle w:val="Strong"/>
                                      </w:rPr>
                                      <w:t>Saturday, February 22, 2020</w:t>
                                    </w:r>
                                    <w:r>
                                      <w:br/>
                                      <w:t>8:30 a.m. - 2:00 p.m.</w:t>
                                    </w:r>
                                    <w:r>
                                      <w:br/>
                                      <w:t>The Conference Center at Mercer</w:t>
                                    </w:r>
                                    <w:r>
                                      <w:br/>
                                      <w:t>1200 Old Trenton Rd.</w:t>
                                    </w:r>
                                    <w:r>
                                      <w:br/>
                                      <w:t>West Windsor, NJ 08550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  <w:spacing w:after="240"/>
                                    </w:pPr>
                                    <w:r>
                                      <w:t> </w:t>
                                    </w:r>
                                    <w:r>
                                      <w:br/>
                                      <w:t>This program is a requirement of the Local Government Leadership Program.</w:t>
                                    </w:r>
                                    <w:r>
                                      <w:br/>
                                      <w:t xml:space="preserve">For more information visit the </w:t>
                                    </w:r>
                                    <w:hyperlink r:id="rId12" w:history="1">
                                      <w:r>
                                        <w:rPr>
                                          <w:rStyle w:val="Hyperlink"/>
                                        </w:rPr>
                                        <w:t>Local Government Leadership Program Page.</w:t>
                                      </w:r>
                                    </w:hyperlink>
                                    <w:r>
                                      <w:br/>
                                      <w:t> </w:t>
                                    </w:r>
                                    <w:r>
                                      <w:br/>
                                    </w:r>
                                    <w:hyperlink r:id="rId13" w:history="1">
                                      <w:r>
                                        <w:rPr>
                                          <w:rStyle w:val="Hyperlink"/>
                                        </w:rPr>
                                        <w:t>Event Details for February 22 Budgeting Program</w:t>
                                      </w:r>
                                    </w:hyperlink>
                                  </w:p>
                                  <w:p w:rsidR="00415579" w:rsidRDefault="00415579">
                                    <w:pPr>
                                      <w:pStyle w:val="Heading2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711A1E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</w:rPr>
                                      <w:t>d. 28</w:t>
                                    </w: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  <w:t>th</w:t>
                                    </w:r>
                                    <w:r>
                                      <w:rPr>
                                        <w:rStyle w:val="Strong"/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711A1E"/>
                                        <w:sz w:val="24"/>
                                        <w:szCs w:val="24"/>
                                      </w:rPr>
                                      <w:t xml:space="preserve"> Annual Mayors Legislative Day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</w:pPr>
                                  </w:p>
                                  <w:p w:rsidR="00415579" w:rsidRDefault="00415579">
                                    <w:pPr>
                                      <w:pStyle w:val="normal1"/>
                                      <w:jc w:val="center"/>
                                    </w:pPr>
                                    <w:r>
                                      <w:rPr>
                                        <w:rStyle w:val="Strong"/>
                                      </w:rPr>
                                      <w:t>Friday, April 3, 2020</w:t>
                                    </w:r>
                                    <w:r>
                                      <w:br/>
                                      <w:t>8:30 a.m. - 1:00 p.m.</w:t>
                                    </w:r>
                                    <w:r>
                                      <w:br/>
                                      <w:t>The State House Annex, Committee Room 4</w:t>
                                    </w:r>
                                    <w:r>
                                      <w:br/>
                                      <w:t>125 West State Street</w:t>
                                    </w:r>
                                    <w:r>
                                      <w:br/>
                                      <w:t>Trenton, New Jersey</w:t>
                                    </w:r>
                                  </w:p>
                                  <w:p w:rsidR="00415579" w:rsidRDefault="00415579">
                                    <w:pPr>
                                      <w:pStyle w:val="normal1"/>
                                    </w:pPr>
                                    <w:r>
                                      <w:t> </w:t>
                                    </w:r>
                                    <w:r>
                                      <w:br/>
                                    </w:r>
                                    <w:hyperlink r:id="rId14" w:history="1">
                                      <w:r>
                                        <w:rPr>
                                          <w:rStyle w:val="Hyperlink"/>
                                        </w:rPr>
                                        <w:t>Event Details for April 3 Legislative Day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/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222222"/>
                                        <w:sz w:val="20"/>
                                        <w:szCs w:val="20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5334000" cy="47625"/>
                                          <wp:effectExtent l="0" t="0" r="0" b="9525"/>
                                          <wp:docPr id="8" name="Picture 8" descr="blue 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blue 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47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pStyle w:val="Heading1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D60B5"/>
                                        <w:sz w:val="30"/>
                                        <w:szCs w:val="30"/>
                                      </w:rPr>
                                      <w:t>Advertiser Spotlight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Arial" w:eastAsia="Times New Roman" w:hAnsi="Arial" w:cs="Arial"/>
                                        <w:color w:val="AF282F"/>
                                        <w:sz w:val="30"/>
                                        <w:szCs w:val="3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5334000" cy="885825"/>
                                          <wp:effectExtent l="0" t="0" r="0" b="9525"/>
                                          <wp:docPr id="7" name="Picture 7" descr="First MCO Ad">
                                            <a:hlinkClick xmlns:a="http://schemas.openxmlformats.org/drawingml/2006/main" r:id="rId16" tgtFrame="_self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First MCO Ad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885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8700" w:type="dxa"/>
                          <w:shd w:val="clear" w:color="auto" w:fill="003A7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shd w:val="clear" w:color="auto" w:fill="003A70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0000FF"/>
                                        <w:sz w:val="20"/>
                                        <w:szCs w:val="20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5334000" cy="600075"/>
                                          <wp:effectExtent l="0" t="0" r="0" b="9525"/>
                                          <wp:docPr id="6" name="Picture 6" descr="222 West State Street, Trenton, NJ 08608 Phone: 609-695-3481 Web: www.njlm.org">
                                            <a:hlinkClick xmlns:a="http://schemas.openxmlformats.org/drawingml/2006/main" r:id="rId18" tgtFrame="_self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222 West State Street, Trenton, NJ 08608 Phone: 609-695-3481 Web: www.njlm.or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334000" cy="600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shd w:val="clear" w:color="auto" w:fill="003A70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6"/>
                        </w:tblGrid>
                        <w:tr w:rsidR="00415579">
                          <w:tc>
                            <w:tcPr>
                              <w:tcW w:w="8700" w:type="dxa"/>
                              <w:shd w:val="clear" w:color="auto" w:fill="003A70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8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9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pStyle w:val="Heading2"/>
                                      <w:spacing w:before="0" w:beforeAutospacing="0" w:after="0" w:afterAutospacing="0"/>
                                      <w:rPr>
                                        <w:rFonts w:ascii="Arial" w:eastAsia="Times New Roman" w:hAnsi="Arial" w:cs="Arial"/>
                                        <w:color w:val="711A1E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</w:rPr>
                                      <w:t>NJLM on Social Media:     </w:t>
                                    </w:r>
                                    <w:hyperlink r:id="rId20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Facebook</w:t>
                                      </w:r>
                                    </w:hyperlink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</w:rPr>
                                      <w:t>     </w:t>
                                    </w:r>
                                    <w:hyperlink r:id="rId21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Twitter</w:t>
                                      </w:r>
                                    </w:hyperlink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</w:rPr>
                                      <w:t>    </w:t>
                                    </w:r>
                                    <w:hyperlink r:id="rId22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LinkedIn</w:t>
                                      </w:r>
                                    </w:hyperlink>
                                    <w:r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sz w:val="24"/>
                                        <w:szCs w:val="24"/>
                                      </w:rPr>
                                      <w:t>     </w:t>
                                    </w:r>
                                    <w:hyperlink r:id="rId23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FFFFFF"/>
                                          <w:sz w:val="24"/>
                                          <w:szCs w:val="24"/>
                                        </w:rPr>
                                        <w:t>YouTube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Arial" w:eastAsia="Times New Roman" w:hAnsi="Arial" w:cs="Arial"/>
                                        <w:color w:val="711A1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CCCCCC"/>
                          </w:tblBorders>
                          <w:shd w:val="clear" w:color="auto" w:fill="E4E4E4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2"/>
                          <w:gridCol w:w="3002"/>
                          <w:gridCol w:w="2702"/>
                        </w:tblGrid>
                        <w:tr w:rsidR="00415579">
                          <w:tc>
                            <w:tcPr>
                              <w:tcW w:w="270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4E4E4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hyperlink r:id="rId24" w:tgtFrame="_blank" w:history="1">
                                      <w:r>
                                        <w:rPr>
                                          <w:rFonts w:ascii="Helvetica" w:eastAsia="Times New Roman" w:hAnsi="Helvetica" w:cs="Helvetica"/>
                                          <w:noProof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>
                                            <wp:extent cx="123825" cy="152400"/>
                                            <wp:effectExtent l="0" t="0" r="9525" b="0"/>
                                            <wp:docPr id="5" name="Picture 5" descr="Facebook Share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5" descr="Facebook Share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23825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t xml:space="preserve">Share on Facebook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4E4E4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hyperlink r:id="rId26" w:tgtFrame="_blank" w:history="1">
                                      <w:r>
                                        <w:rPr>
                                          <w:rFonts w:ascii="Helvetica" w:eastAsia="Times New Roman" w:hAnsi="Helvetica" w:cs="Helvetica"/>
                                          <w:noProof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>
                                            <wp:extent cx="123825" cy="152400"/>
                                            <wp:effectExtent l="0" t="0" r="9525" b="0"/>
                                            <wp:docPr id="4" name="Picture 4" descr="Twitter Share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6" descr="Twitter Share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23825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t xml:space="preserve">Share on Twitter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70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4E4E4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27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9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spacing w:line="280" w:lineRule="atLeast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hyperlink r:id="rId28" w:tgtFrame="_blank" w:history="1">
                                      <w:r>
                                        <w:rPr>
                                          <w:rFonts w:ascii="Helvetica" w:eastAsia="Times New Roman" w:hAnsi="Helvetica" w:cs="Helvetica"/>
                                          <w:noProof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drawing>
                                          <wp:inline distT="0" distB="0" distL="0" distR="0">
                                            <wp:extent cx="133350" cy="152400"/>
                                            <wp:effectExtent l="0" t="0" r="0" b="0"/>
                                            <wp:docPr id="3" name="Picture 3" descr="Email Share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7" descr="Email Share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33350" cy="1524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>
                                        <w:rPr>
                                          <w:rStyle w:val="Hyperlink"/>
                                          <w:rFonts w:ascii="Helvetica" w:eastAsia="Times New Roman" w:hAnsi="Helvetica" w:cs="Helvetica"/>
                                          <w:color w:val="606060"/>
                                          <w:sz w:val="20"/>
                                          <w:szCs w:val="20"/>
                                        </w:rPr>
                                        <w:t xml:space="preserve">Share via Email 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15579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CCCCCC"/>
                          </w:tblBorders>
                          <w:shd w:val="clear" w:color="auto" w:fill="F2F2F2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50"/>
                          <w:gridCol w:w="1956"/>
                        </w:tblGrid>
                        <w:tr w:rsidR="00415579">
                          <w:tc>
                            <w:tcPr>
                              <w:tcW w:w="645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2F2F2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tbl>
                              <w:tblPr>
                                <w:tblW w:w="645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444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pStyle w:val="footer"/>
                                      <w:spacing w:before="0" w:beforeAutospacing="0" w:after="225" w:afterAutospacing="0" w:line="270" w:lineRule="atLeast"/>
                                      <w:rPr>
                                        <w:rFonts w:ascii="Helvetica" w:hAnsi="Helvetica" w:cs="Helvetica"/>
                                        <w:color w:val="22222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222223"/>
                                        <w:sz w:val="18"/>
                                        <w:szCs w:val="18"/>
                                      </w:rPr>
                                      <w:t>Copyright 2018 NJLM. All Rights Reserved.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22223"/>
                                        <w:sz w:val="18"/>
                                        <w:szCs w:val="18"/>
                                      </w:rPr>
                                      <w:br/>
                                      <w:t>222 West State Street, Trenton, NJ 08608</w:t>
                                    </w:r>
                                  </w:p>
                                  <w:p w:rsidR="00415579" w:rsidRDefault="00415579">
                                    <w:pPr>
                                      <w:pStyle w:val="footer"/>
                                      <w:spacing w:before="0" w:beforeAutospacing="0" w:after="225" w:afterAutospacing="0" w:line="270" w:lineRule="atLeast"/>
                                      <w:rPr>
                                        <w:rFonts w:ascii="Helvetica" w:hAnsi="Helvetica" w:cs="Helvetica"/>
                                        <w:color w:val="22222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222223"/>
                                        <w:sz w:val="18"/>
                                        <w:szCs w:val="18"/>
                                      </w:rPr>
                                      <w:t xml:space="preserve">If you no longer wish to receive emails from us, you may </w:t>
                                    </w:r>
                                    <w:hyperlink r:id="rId30" w:tgtFrame="_blank" w:history="1">
                                      <w:r>
                                        <w:rPr>
                                          <w:rStyle w:val="Hyperlink"/>
                                          <w:rFonts w:ascii="Helvetica" w:hAnsi="Helvetica" w:cs="Helvetica"/>
                                          <w:b/>
                                          <w:bCs/>
                                          <w:color w:val="969696"/>
                                          <w:sz w:val="18"/>
                                          <w:szCs w:val="18"/>
                                        </w:rPr>
                                        <w:t>Unsubscribe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222223"/>
                                        <w:sz w:val="18"/>
                                        <w:szCs w:val="18"/>
                                      </w:rPr>
                                      <w:t xml:space="preserve">. 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Helvetica" w:hAnsi="Helvetica" w:cs="Helvetica"/>
                                        <w:color w:val="22222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950" w:type="dxa"/>
                              <w:tcBorders>
                                <w:top w:val="single" w:sz="6" w:space="0" w:color="CCCCCC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2F2F2"/>
                              <w:tcMar>
                                <w:top w:w="1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195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50"/>
                                <w:gridCol w:w="6"/>
                              </w:tblGrid>
                              <w:tr w:rsidR="00415579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415579" w:rsidRDefault="00415579">
                                    <w:pPr>
                                      <w:spacing w:line="280" w:lineRule="atLeast"/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3"/>
                                        <w:sz w:val="15"/>
                                        <w:szCs w:val="15"/>
                                      </w:rPr>
                                      <w:t>Powered by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noProof/>
                                        <w:color w:val="222222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>
                                          <wp:extent cx="1143000" cy="209550"/>
                                          <wp:effectExtent l="0" t="0" r="0" b="0"/>
                                          <wp:docPr id="2" name="Picture 2" descr="CivicSend - A product of CivicPlus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CivicSend - A product of CivicPlus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43000" cy="2095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415579" w:rsidRDefault="00415579">
                                    <w:pPr>
                                      <w:rPr>
                                        <w:rFonts w:ascii="Helvetica" w:eastAsia="Times New Roman" w:hAnsi="Helvetica" w:cs="Helvetica"/>
                                        <w:color w:val="222222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15579" w:rsidRDefault="00415579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579" w:rsidRDefault="0041557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15579" w:rsidRDefault="00415579">
            <w:pPr>
              <w:spacing w:line="280" w:lineRule="atLeast"/>
              <w:jc w:val="center"/>
              <w:rPr>
                <w:rFonts w:ascii="Helvetica" w:eastAsia="Times New Roman" w:hAnsi="Helvetica" w:cs="Helvetica"/>
                <w:vanish/>
                <w:color w:val="222222"/>
                <w:sz w:val="20"/>
                <w:szCs w:val="20"/>
              </w:rPr>
            </w:pPr>
          </w:p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415579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415579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  <w:gridCol w:w="6"/>
                        </w:tblGrid>
                        <w:tr w:rsidR="00415579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p w:rsidR="00415579" w:rsidRDefault="00415579">
                              <w:pPr>
                                <w:spacing w:line="280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 xml:space="preserve">Email not displaying correctly? </w:t>
                              </w:r>
                              <w:hyperlink r:id="rId32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2BA6CB"/>
                                    <w:sz w:val="18"/>
                                    <w:szCs w:val="18"/>
                                  </w:rPr>
                                  <w:t>View it in your browser</w:t>
                                </w:r>
                              </w:hyperlink>
                              <w: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415579" w:rsidRDefault="00415579">
                              <w:pPr>
                                <w:rPr>
                                  <w:rFonts w:ascii="Helvetica" w:eastAsia="Times New Roman" w:hAnsi="Helvetica" w:cs="Helvetica"/>
                                  <w:color w:val="222222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15579" w:rsidRDefault="00415579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15579" w:rsidRDefault="0041557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15579" w:rsidRDefault="0041557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15579" w:rsidRDefault="00415579" w:rsidP="00415579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9525" cy="9525"/>
            <wp:effectExtent l="0" t="0" r="0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F03" w:rsidRDefault="006F4F03"/>
    <w:sectPr w:rsidR="006F4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79"/>
    <w:rsid w:val="00415579"/>
    <w:rsid w:val="006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3643D-5B89-40C5-AA90-589D0632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155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155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57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579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15579"/>
    <w:rPr>
      <w:color w:val="0000FF"/>
      <w:u w:val="single"/>
    </w:rPr>
  </w:style>
  <w:style w:type="paragraph" w:customStyle="1" w:styleId="normal1">
    <w:name w:val="normal1"/>
    <w:basedOn w:val="Normal"/>
    <w:rsid w:val="00415579"/>
    <w:rPr>
      <w:rFonts w:ascii="Arial" w:hAnsi="Arial" w:cs="Arial"/>
      <w:color w:val="333333"/>
      <w:sz w:val="21"/>
      <w:szCs w:val="21"/>
    </w:rPr>
  </w:style>
  <w:style w:type="paragraph" w:customStyle="1" w:styleId="footer">
    <w:name w:val="footer"/>
    <w:basedOn w:val="Normal"/>
    <w:rsid w:val="0041557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15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jlm.org/Calendar.aspx?EID=214" TargetMode="External"/><Relationship Id="rId18" Type="http://schemas.openxmlformats.org/officeDocument/2006/relationships/hyperlink" Target="https://www.njlm.org/" TargetMode="External"/><Relationship Id="rId26" Type="http://schemas.openxmlformats.org/officeDocument/2006/relationships/hyperlink" Target="http://twitter.com/share?url=https://cvcpl.us/1nGd5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NJ_Leagu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njslom.org/confceu" TargetMode="External"/><Relationship Id="rId12" Type="http://schemas.openxmlformats.org/officeDocument/2006/relationships/hyperlink" Target="http://www.njlm.org/lglp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5.png"/><Relationship Id="rId33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http://www.firstmco.com/" TargetMode="External"/><Relationship Id="rId20" Type="http://schemas.openxmlformats.org/officeDocument/2006/relationships/hyperlink" Target="https://www.facebook.com/njleague" TargetMode="External"/><Relationship Id="rId29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s://njlm.org/Archive.aspx?AMID=36" TargetMode="External"/><Relationship Id="rId11" Type="http://schemas.openxmlformats.org/officeDocument/2006/relationships/hyperlink" Target="https://www.njlm.org/Calendar.aspx?EID=213" TargetMode="External"/><Relationship Id="rId24" Type="http://schemas.openxmlformats.org/officeDocument/2006/relationships/hyperlink" Target="https://www.facebook.com/sharer/sharer.php?u=https://cvcpl.us/1nGd520" TargetMode="External"/><Relationship Id="rId32" Type="http://schemas.openxmlformats.org/officeDocument/2006/relationships/hyperlink" Target="https://cvcpl.us/1nGd520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hyperlink" Target="https://www.youtube.com/channel/UCbce9oVw9LvO6vxNz_89mZw" TargetMode="External"/><Relationship Id="rId28" Type="http://schemas.openxmlformats.org/officeDocument/2006/relationships/hyperlink" Target="mailto:?to=&amp;subject=Check%20out%20this%20message&amp;body=https://cvcpl.us/1nGd520" TargetMode="External"/><Relationship Id="rId10" Type="http://schemas.openxmlformats.org/officeDocument/2006/relationships/hyperlink" Target="http://www.njlm.org/lglp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8.png"/><Relationship Id="rId4" Type="http://schemas.openxmlformats.org/officeDocument/2006/relationships/hyperlink" Target="https://njlm.org/Archive.aspx?AMID=36" TargetMode="External"/><Relationship Id="rId9" Type="http://schemas.openxmlformats.org/officeDocument/2006/relationships/hyperlink" Target="https://www.njlm.org/Calendar.aspx?EID=212" TargetMode="External"/><Relationship Id="rId14" Type="http://schemas.openxmlformats.org/officeDocument/2006/relationships/hyperlink" Target="https://www.njlm.org/Calendar.aspx?EID=215" TargetMode="External"/><Relationship Id="rId22" Type="http://schemas.openxmlformats.org/officeDocument/2006/relationships/hyperlink" Target="https://www.linkedin.com/company/new-jersey-league-of-municipalities/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://www.njlm.org/list.aspx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njlm.org/lg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Spiezio</dc:creator>
  <cp:keywords/>
  <dc:description/>
  <cp:lastModifiedBy>Amy Spiezio</cp:lastModifiedBy>
  <cp:revision>1</cp:revision>
  <dcterms:created xsi:type="dcterms:W3CDTF">2019-12-13T19:28:00Z</dcterms:created>
  <dcterms:modified xsi:type="dcterms:W3CDTF">2019-12-13T19:29:00Z</dcterms:modified>
</cp:coreProperties>
</file>